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3242" w:rsidRDefault="00782E5D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242" w:rsidRDefault="00782E5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2715" cy="9007475"/>
            <wp:effectExtent l="0" t="0" r="0" b="0"/>
            <wp:docPr id="2" name="Рисунок 2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00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209">
        <w:br w:type="page"/>
      </w:r>
    </w:p>
    <w:p w:rsidR="00DF3242" w:rsidRPr="000C0209" w:rsidRDefault="00782E5D">
      <w:pPr>
        <w:rPr>
          <w:sz w:val="0"/>
          <w:szCs w:val="0"/>
        </w:rPr>
      </w:pPr>
      <w:r>
        <w:rPr>
          <w:noProof/>
          <w:sz w:val="0"/>
          <w:szCs w:val="0"/>
        </w:rPr>
        <w:lastRenderedPageBreak/>
        <w:drawing>
          <wp:inline distT="0" distB="0" distL="0" distR="0">
            <wp:extent cx="6482715" cy="9144000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242" w:rsidRDefault="000C0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8"/>
        <w:gridCol w:w="1751"/>
        <w:gridCol w:w="4797"/>
        <w:gridCol w:w="974"/>
      </w:tblGrid>
      <w:tr w:rsidR="00DF32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DF3242" w:rsidRDefault="00DF32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F3242" w:rsidRPr="00782E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F3242" w:rsidRPr="00782E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"Научно-исследовательская работа педагога" является формирование у студентов представлений о способах организации исследований в области образования.</w:t>
            </w:r>
          </w:p>
        </w:tc>
      </w:tr>
      <w:tr w:rsidR="00DF32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студентов с особенностями исследовательской деятельности педагога;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обучение приемам проведения исследования в области образования;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умения оформлять результаты исследования;</w:t>
            </w:r>
          </w:p>
        </w:tc>
      </w:tr>
      <w:tr w:rsidR="00DF3242" w:rsidRPr="00782E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навыков психолого-педагогической диагностики.</w:t>
            </w:r>
          </w:p>
        </w:tc>
      </w:tr>
      <w:tr w:rsidR="00DF3242" w:rsidRPr="00782E5D">
        <w:trPr>
          <w:trHeight w:hRule="exact" w:val="277"/>
        </w:trPr>
        <w:tc>
          <w:tcPr>
            <w:tcW w:w="766" w:type="dxa"/>
          </w:tcPr>
          <w:p w:rsidR="00DF3242" w:rsidRPr="000C0209" w:rsidRDefault="00DF3242"/>
        </w:tc>
        <w:tc>
          <w:tcPr>
            <w:tcW w:w="511" w:type="dxa"/>
          </w:tcPr>
          <w:p w:rsidR="00DF3242" w:rsidRPr="000C0209" w:rsidRDefault="00DF3242"/>
        </w:tc>
        <w:tc>
          <w:tcPr>
            <w:tcW w:w="1560" w:type="dxa"/>
          </w:tcPr>
          <w:p w:rsidR="00DF3242" w:rsidRPr="000C0209" w:rsidRDefault="00DF3242"/>
        </w:tc>
        <w:tc>
          <w:tcPr>
            <w:tcW w:w="1844" w:type="dxa"/>
          </w:tcPr>
          <w:p w:rsidR="00DF3242" w:rsidRPr="000C0209" w:rsidRDefault="00DF3242"/>
        </w:tc>
        <w:tc>
          <w:tcPr>
            <w:tcW w:w="5104" w:type="dxa"/>
          </w:tcPr>
          <w:p w:rsidR="00DF3242" w:rsidRPr="000C0209" w:rsidRDefault="00DF3242"/>
        </w:tc>
        <w:tc>
          <w:tcPr>
            <w:tcW w:w="993" w:type="dxa"/>
          </w:tcPr>
          <w:p w:rsidR="00DF3242" w:rsidRPr="000C0209" w:rsidRDefault="00DF3242"/>
        </w:tc>
      </w:tr>
      <w:tr w:rsidR="00DF3242" w:rsidRPr="00782E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F324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DF3242" w:rsidRPr="00782E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F32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CE7636" w:rsidRDefault="00CE7636">
            <w:pPr>
              <w:rPr>
                <w:rFonts w:ascii="Times New Roman" w:hAnsi="Times New Roman" w:cs="Times New Roman"/>
                <w:sz w:val="20"/>
              </w:rPr>
            </w:pPr>
            <w:r w:rsidRPr="00CE7636">
              <w:rPr>
                <w:rFonts w:ascii="Times New Roman" w:hAnsi="Times New Roman" w:cs="Times New Roman"/>
                <w:sz w:val="20"/>
              </w:rPr>
              <w:t>Научно-исследовательский семинар "Управление дошкольным образованием"</w:t>
            </w:r>
          </w:p>
        </w:tc>
      </w:tr>
      <w:tr w:rsidR="00DF32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CE7636" w:rsidRDefault="00CE7636">
            <w:pPr>
              <w:rPr>
                <w:rFonts w:ascii="Times New Roman" w:hAnsi="Times New Roman" w:cs="Times New Roman"/>
                <w:sz w:val="20"/>
              </w:rPr>
            </w:pPr>
            <w:r w:rsidRPr="00CE7636">
              <w:rPr>
                <w:rFonts w:ascii="Times New Roman" w:hAnsi="Times New Roman" w:cs="Times New Roman"/>
                <w:sz w:val="20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организации и проведению научных исследований</w:t>
            </w:r>
          </w:p>
        </w:tc>
      </w:tr>
      <w:tr w:rsidR="00DF3242" w:rsidRPr="00782E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DF3242" w:rsidRPr="00782E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DF32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F3242">
        <w:trPr>
          <w:trHeight w:hRule="exact" w:val="277"/>
        </w:trPr>
        <w:tc>
          <w:tcPr>
            <w:tcW w:w="766" w:type="dxa"/>
          </w:tcPr>
          <w:p w:rsidR="00DF3242" w:rsidRDefault="00DF3242"/>
        </w:tc>
        <w:tc>
          <w:tcPr>
            <w:tcW w:w="511" w:type="dxa"/>
          </w:tcPr>
          <w:p w:rsidR="00DF3242" w:rsidRDefault="00DF3242"/>
        </w:tc>
        <w:tc>
          <w:tcPr>
            <w:tcW w:w="1560" w:type="dxa"/>
          </w:tcPr>
          <w:p w:rsidR="00DF3242" w:rsidRDefault="00DF3242"/>
        </w:tc>
        <w:tc>
          <w:tcPr>
            <w:tcW w:w="1844" w:type="dxa"/>
          </w:tcPr>
          <w:p w:rsidR="00DF3242" w:rsidRDefault="00DF3242"/>
        </w:tc>
        <w:tc>
          <w:tcPr>
            <w:tcW w:w="5104" w:type="dxa"/>
          </w:tcPr>
          <w:p w:rsidR="00DF3242" w:rsidRDefault="00DF3242"/>
        </w:tc>
        <w:tc>
          <w:tcPr>
            <w:tcW w:w="993" w:type="dxa"/>
          </w:tcPr>
          <w:p w:rsidR="00DF3242" w:rsidRDefault="00DF3242"/>
        </w:tc>
      </w:tr>
      <w:tr w:rsidR="00DF3242" w:rsidRPr="00782E5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3242" w:rsidRPr="00782E5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     способностью к абстрактному мышлению, анализу, синтезу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специфику организации научно-исследовательской деятельности в сфере образования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организации научно-исследовательской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аспекты организации научно-исследовательской деятельности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научно-исследовательской деятельности в сфере образования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научно-исследовательской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некторые аспекты организации научно-исследовательской деятельности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научно-исследовательской деятельности в сфере образования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научно-исследовательской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участия в научно-исследовательской деятельности</w:t>
            </w:r>
          </w:p>
        </w:tc>
      </w:tr>
      <w:tr w:rsidR="00DF3242" w:rsidRPr="00782E5D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тренды современного научного исследования в России и за рубежом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научных исследований в России и за рубежом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научных исследований в России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организовывать свою научно-исследовательскую работу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самостоятельной организации научно-иследовательской работы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научно-иследовательской работы в целом самостоятельно, с небольшой помощью научного руководителя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  <w:tr w:rsidR="00DF3242" w:rsidRPr="00782E5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DF3242" w:rsidRDefault="000C0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5"/>
        <w:gridCol w:w="3243"/>
        <w:gridCol w:w="4802"/>
        <w:gridCol w:w="975"/>
      </w:tblGrid>
      <w:tr w:rsidR="00DF32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DF3242" w:rsidRDefault="00DF32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организации педагогических исследований в области дошкольного образования.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организации педагогических исследований в области дошкольного образования.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организации педагогических исследований в области дошкольного образования.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организацию педагогических исследований в области дошкольного образования;</w:t>
            </w:r>
          </w:p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F324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организацию педагогических исследований в области дошкольного образования;</w:t>
            </w:r>
          </w:p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F324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организацию педагогических исследований в области дошкольного образования;</w:t>
            </w:r>
          </w:p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организации педагогических исследований в области дошкольного образования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организации педагогических исследований в области дошкольного образования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организации педагогических исследований в области дошкольного образования</w:t>
            </w:r>
          </w:p>
        </w:tc>
      </w:tr>
      <w:tr w:rsidR="00DF3242" w:rsidRPr="00782E5D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3242" w:rsidRPr="00782E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современные технологии проектирования и организации научного исследования в своей профессиональной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представление о современных технологиях организации научного исследования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организовывать научное исследование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организовывать научное исследование в своей профессиональной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научное исследование в своей профессиональной деятельности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проектировать и организовывать научное исследование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проектировать и организовывать научное исследование в своей профессиональной деятельности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организовывать научное исследование в своей профессиональной деятельности</w:t>
            </w:r>
          </w:p>
        </w:tc>
      </w:tr>
      <w:tr w:rsidR="00DF3242" w:rsidRPr="00782E5D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ПК-24: способностью использовать и разрабатывать методы психолого-педагогической диагностики для выявления возможностей, интересов, способностей и склонностей обучающихся, особенностей освоения образовательных программ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32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достаточной степени методы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методы психолого-педагогической диагностики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 разрабатывать методы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отдельные элементы психолого-педагогической диагностики</w:t>
            </w:r>
          </w:p>
        </w:tc>
      </w:tr>
      <w:tr w:rsidR="00DF32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и разработки методов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методов психолого-педагогической диагностики</w:t>
            </w:r>
          </w:p>
        </w:tc>
      </w:tr>
      <w:tr w:rsidR="00DF3242" w:rsidRPr="00782E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отдельных элементов психолого-педагогической диагностики</w:t>
            </w:r>
          </w:p>
        </w:tc>
      </w:tr>
      <w:tr w:rsidR="00DF3242" w:rsidRPr="00782E5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DF32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DF3242" w:rsidRDefault="000C0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7"/>
        <w:gridCol w:w="3327"/>
        <w:gridCol w:w="949"/>
        <w:gridCol w:w="687"/>
        <w:gridCol w:w="1103"/>
        <w:gridCol w:w="1237"/>
        <w:gridCol w:w="669"/>
        <w:gridCol w:w="388"/>
        <w:gridCol w:w="971"/>
      </w:tblGrid>
      <w:tr w:rsidR="00DF32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DF3242" w:rsidRDefault="00DF3242"/>
        </w:tc>
        <w:tc>
          <w:tcPr>
            <w:tcW w:w="710" w:type="dxa"/>
          </w:tcPr>
          <w:p w:rsidR="00DF3242" w:rsidRDefault="00DF3242"/>
        </w:tc>
        <w:tc>
          <w:tcPr>
            <w:tcW w:w="1135" w:type="dxa"/>
          </w:tcPr>
          <w:p w:rsidR="00DF3242" w:rsidRDefault="00DF3242"/>
        </w:tc>
        <w:tc>
          <w:tcPr>
            <w:tcW w:w="1277" w:type="dxa"/>
          </w:tcPr>
          <w:p w:rsidR="00DF3242" w:rsidRDefault="00DF3242"/>
        </w:tc>
        <w:tc>
          <w:tcPr>
            <w:tcW w:w="710" w:type="dxa"/>
          </w:tcPr>
          <w:p w:rsidR="00DF3242" w:rsidRDefault="00DF3242"/>
        </w:tc>
        <w:tc>
          <w:tcPr>
            <w:tcW w:w="426" w:type="dxa"/>
          </w:tcPr>
          <w:p w:rsidR="00DF3242" w:rsidRDefault="00DF32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организации педагогических исследований в области образования;</w:t>
            </w:r>
          </w:p>
        </w:tc>
      </w:tr>
      <w:tr w:rsidR="00DF3242" w:rsidRPr="00782E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методы и приемы сбора данных в образовательной деятельности.</w:t>
            </w:r>
          </w:p>
        </w:tc>
      </w:tr>
      <w:tr w:rsidR="00DF32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организацию педагогических исследований в области образования;</w:t>
            </w:r>
          </w:p>
        </w:tc>
      </w:tr>
      <w:tr w:rsidR="00DF32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оформлять результаты педагогического исследования;</w:t>
            </w:r>
          </w:p>
        </w:tc>
      </w:tr>
      <w:tr w:rsidR="00DF3242" w:rsidRPr="00782E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осуществлять сбор данных в образовательной деятельности.</w:t>
            </w:r>
          </w:p>
        </w:tc>
      </w:tr>
      <w:tr w:rsidR="00DF32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3242" w:rsidRPr="00782E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педагогических исследований в области образования;</w:t>
            </w:r>
          </w:p>
        </w:tc>
      </w:tr>
      <w:tr w:rsidR="00DF32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психолого-педагогической диагностики;</w:t>
            </w:r>
          </w:p>
        </w:tc>
      </w:tr>
      <w:tr w:rsidR="00DF3242" w:rsidRPr="00782E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сбора данных в образовательной деятельности.</w:t>
            </w:r>
          </w:p>
        </w:tc>
      </w:tr>
      <w:tr w:rsidR="00DF3242" w:rsidRPr="00782E5D">
        <w:trPr>
          <w:trHeight w:hRule="exact" w:val="277"/>
        </w:trPr>
        <w:tc>
          <w:tcPr>
            <w:tcW w:w="766" w:type="dxa"/>
          </w:tcPr>
          <w:p w:rsidR="00DF3242" w:rsidRPr="000C0209" w:rsidRDefault="00DF3242"/>
        </w:tc>
        <w:tc>
          <w:tcPr>
            <w:tcW w:w="228" w:type="dxa"/>
          </w:tcPr>
          <w:p w:rsidR="00DF3242" w:rsidRPr="000C0209" w:rsidRDefault="00DF3242"/>
        </w:tc>
        <w:tc>
          <w:tcPr>
            <w:tcW w:w="3687" w:type="dxa"/>
          </w:tcPr>
          <w:p w:rsidR="00DF3242" w:rsidRPr="000C0209" w:rsidRDefault="00DF3242"/>
        </w:tc>
        <w:tc>
          <w:tcPr>
            <w:tcW w:w="851" w:type="dxa"/>
          </w:tcPr>
          <w:p w:rsidR="00DF3242" w:rsidRPr="000C0209" w:rsidRDefault="00DF3242"/>
        </w:tc>
        <w:tc>
          <w:tcPr>
            <w:tcW w:w="710" w:type="dxa"/>
          </w:tcPr>
          <w:p w:rsidR="00DF3242" w:rsidRPr="000C0209" w:rsidRDefault="00DF3242"/>
        </w:tc>
        <w:tc>
          <w:tcPr>
            <w:tcW w:w="1135" w:type="dxa"/>
          </w:tcPr>
          <w:p w:rsidR="00DF3242" w:rsidRPr="000C0209" w:rsidRDefault="00DF3242"/>
        </w:tc>
        <w:tc>
          <w:tcPr>
            <w:tcW w:w="1277" w:type="dxa"/>
          </w:tcPr>
          <w:p w:rsidR="00DF3242" w:rsidRPr="000C0209" w:rsidRDefault="00DF3242"/>
        </w:tc>
        <w:tc>
          <w:tcPr>
            <w:tcW w:w="710" w:type="dxa"/>
          </w:tcPr>
          <w:p w:rsidR="00DF3242" w:rsidRPr="000C0209" w:rsidRDefault="00DF3242"/>
        </w:tc>
        <w:tc>
          <w:tcPr>
            <w:tcW w:w="426" w:type="dxa"/>
          </w:tcPr>
          <w:p w:rsidR="00DF3242" w:rsidRPr="000C0209" w:rsidRDefault="00DF3242"/>
        </w:tc>
        <w:tc>
          <w:tcPr>
            <w:tcW w:w="993" w:type="dxa"/>
          </w:tcPr>
          <w:p w:rsidR="00DF3242" w:rsidRPr="000C0209" w:rsidRDefault="00DF3242"/>
        </w:tc>
      </w:tr>
      <w:tr w:rsidR="00DF3242" w:rsidRPr="00782E5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F324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F32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Исследовательская деятельность педагога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Л2.5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Л2.5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выбора темы психолого- 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выбора темы психолого- педагогического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выбора темы психолого- 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 w:rsidRPr="00782E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 проведение исследования в области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организации и практической реализации психолого-педагогического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Л2.5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организации и практической реализации психолого-педагогического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организации и практической реализации психолого-педагогического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результатов исследования и их презентация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</w:tbl>
    <w:p w:rsidR="00DF3242" w:rsidRDefault="000C0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63"/>
        <w:gridCol w:w="1611"/>
        <w:gridCol w:w="1833"/>
        <w:gridCol w:w="911"/>
        <w:gridCol w:w="678"/>
        <w:gridCol w:w="1103"/>
        <w:gridCol w:w="667"/>
        <w:gridCol w:w="540"/>
        <w:gridCol w:w="663"/>
        <w:gridCol w:w="376"/>
        <w:gridCol w:w="929"/>
      </w:tblGrid>
      <w:tr w:rsidR="00DF3242" w:rsidTr="00CE7636">
        <w:trPr>
          <w:trHeight w:hRule="exact" w:val="416"/>
        </w:trPr>
        <w:tc>
          <w:tcPr>
            <w:tcW w:w="44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11" w:type="dxa"/>
          </w:tcPr>
          <w:p w:rsidR="00DF3242" w:rsidRDefault="00DF3242"/>
        </w:tc>
        <w:tc>
          <w:tcPr>
            <w:tcW w:w="678" w:type="dxa"/>
          </w:tcPr>
          <w:p w:rsidR="00DF3242" w:rsidRDefault="00DF3242"/>
        </w:tc>
        <w:tc>
          <w:tcPr>
            <w:tcW w:w="1103" w:type="dxa"/>
          </w:tcPr>
          <w:p w:rsidR="00DF3242" w:rsidRDefault="00DF3242"/>
        </w:tc>
        <w:tc>
          <w:tcPr>
            <w:tcW w:w="667" w:type="dxa"/>
          </w:tcPr>
          <w:p w:rsidR="00DF3242" w:rsidRDefault="00DF3242"/>
        </w:tc>
        <w:tc>
          <w:tcPr>
            <w:tcW w:w="540" w:type="dxa"/>
          </w:tcPr>
          <w:p w:rsidR="00DF3242" w:rsidRDefault="00DF3242"/>
        </w:tc>
        <w:tc>
          <w:tcPr>
            <w:tcW w:w="663" w:type="dxa"/>
          </w:tcPr>
          <w:p w:rsidR="00DF3242" w:rsidRDefault="00DF3242"/>
        </w:tc>
        <w:tc>
          <w:tcPr>
            <w:tcW w:w="376" w:type="dxa"/>
          </w:tcPr>
          <w:p w:rsidR="00DF3242" w:rsidRDefault="00DF3242"/>
        </w:tc>
        <w:tc>
          <w:tcPr>
            <w:tcW w:w="929" w:type="dxa"/>
            <w:shd w:val="clear" w:color="C0C0C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F3242" w:rsidTr="00CE7636">
        <w:trPr>
          <w:trHeight w:hRule="exact" w:val="113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результатов исследования и их презентация /Пр/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 w:rsidTr="00CE7636">
        <w:trPr>
          <w:trHeight w:hRule="exact" w:val="113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результатов исследования и их презентация /Ср/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ОПК-2 ОПК -6 ПК-24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</w:tr>
      <w:tr w:rsidR="00DF3242" w:rsidTr="00CE7636">
        <w:trPr>
          <w:trHeight w:hRule="exact" w:val="277"/>
        </w:trPr>
        <w:tc>
          <w:tcPr>
            <w:tcW w:w="700" w:type="dxa"/>
          </w:tcPr>
          <w:p w:rsidR="00DF3242" w:rsidRDefault="00DF3242"/>
        </w:tc>
        <w:tc>
          <w:tcPr>
            <w:tcW w:w="263" w:type="dxa"/>
          </w:tcPr>
          <w:p w:rsidR="00DF3242" w:rsidRDefault="00DF3242"/>
        </w:tc>
        <w:tc>
          <w:tcPr>
            <w:tcW w:w="1611" w:type="dxa"/>
          </w:tcPr>
          <w:p w:rsidR="00DF3242" w:rsidRDefault="00DF3242"/>
        </w:tc>
        <w:tc>
          <w:tcPr>
            <w:tcW w:w="1833" w:type="dxa"/>
          </w:tcPr>
          <w:p w:rsidR="00DF3242" w:rsidRDefault="00DF3242"/>
        </w:tc>
        <w:tc>
          <w:tcPr>
            <w:tcW w:w="911" w:type="dxa"/>
          </w:tcPr>
          <w:p w:rsidR="00DF3242" w:rsidRDefault="00DF3242"/>
        </w:tc>
        <w:tc>
          <w:tcPr>
            <w:tcW w:w="678" w:type="dxa"/>
          </w:tcPr>
          <w:p w:rsidR="00DF3242" w:rsidRDefault="00DF3242"/>
        </w:tc>
        <w:tc>
          <w:tcPr>
            <w:tcW w:w="1103" w:type="dxa"/>
          </w:tcPr>
          <w:p w:rsidR="00DF3242" w:rsidRDefault="00DF3242"/>
        </w:tc>
        <w:tc>
          <w:tcPr>
            <w:tcW w:w="667" w:type="dxa"/>
          </w:tcPr>
          <w:p w:rsidR="00DF3242" w:rsidRDefault="00DF3242"/>
        </w:tc>
        <w:tc>
          <w:tcPr>
            <w:tcW w:w="540" w:type="dxa"/>
          </w:tcPr>
          <w:p w:rsidR="00DF3242" w:rsidRDefault="00DF3242"/>
        </w:tc>
        <w:tc>
          <w:tcPr>
            <w:tcW w:w="663" w:type="dxa"/>
          </w:tcPr>
          <w:p w:rsidR="00DF3242" w:rsidRDefault="00DF3242"/>
        </w:tc>
        <w:tc>
          <w:tcPr>
            <w:tcW w:w="376" w:type="dxa"/>
          </w:tcPr>
          <w:p w:rsidR="00DF3242" w:rsidRDefault="00DF3242"/>
        </w:tc>
        <w:tc>
          <w:tcPr>
            <w:tcW w:w="929" w:type="dxa"/>
          </w:tcPr>
          <w:p w:rsidR="00DF3242" w:rsidRDefault="00DF3242"/>
        </w:tc>
      </w:tr>
      <w:tr w:rsidR="00DF3242" w:rsidTr="00CE763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F3242" w:rsidTr="00CE7636">
        <w:trPr>
          <w:trHeight w:hRule="exact" w:val="311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</w:t>
            </w:r>
          </w:p>
          <w:p w:rsidR="00DF3242" w:rsidRPr="000C0209" w:rsidRDefault="00DF3242">
            <w:pPr>
              <w:spacing w:after="0" w:line="240" w:lineRule="auto"/>
              <w:rPr>
                <w:sz w:val="19"/>
                <w:szCs w:val="19"/>
              </w:rPr>
            </w:pP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Педагог как исследователь.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Сущность и структура исследовательской деятельности.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Психолого-педагогические проблемы как основа исследования.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наиболее актуальных проблем исследования в области образования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Сущность теоретического исследования.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педагогического исследования.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педагогического эксперимента.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Оформление результатов исследования.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Речевая культура педагогов.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Содержание и структура презентации результатов исследования.</w:t>
            </w:r>
          </w:p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Процедура защиты результатов исследования.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F3242" w:rsidRPr="00782E5D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 w:rsidP="0066756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Деловая игра "Н</w:t>
            </w:r>
            <w:r w:rsidR="006675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аучно-практическая конференция"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F3242" w:rsidTr="00CE7636">
        <w:trPr>
          <w:trHeight w:hRule="exact" w:val="277"/>
        </w:trPr>
        <w:tc>
          <w:tcPr>
            <w:tcW w:w="700" w:type="dxa"/>
          </w:tcPr>
          <w:p w:rsidR="00DF3242" w:rsidRDefault="00DF3242"/>
        </w:tc>
        <w:tc>
          <w:tcPr>
            <w:tcW w:w="263" w:type="dxa"/>
          </w:tcPr>
          <w:p w:rsidR="00DF3242" w:rsidRDefault="00DF3242"/>
        </w:tc>
        <w:tc>
          <w:tcPr>
            <w:tcW w:w="1611" w:type="dxa"/>
          </w:tcPr>
          <w:p w:rsidR="00DF3242" w:rsidRDefault="00DF3242"/>
        </w:tc>
        <w:tc>
          <w:tcPr>
            <w:tcW w:w="1833" w:type="dxa"/>
          </w:tcPr>
          <w:p w:rsidR="00DF3242" w:rsidRDefault="00DF3242"/>
        </w:tc>
        <w:tc>
          <w:tcPr>
            <w:tcW w:w="911" w:type="dxa"/>
          </w:tcPr>
          <w:p w:rsidR="00DF3242" w:rsidRDefault="00DF3242"/>
        </w:tc>
        <w:tc>
          <w:tcPr>
            <w:tcW w:w="678" w:type="dxa"/>
          </w:tcPr>
          <w:p w:rsidR="00DF3242" w:rsidRDefault="00DF3242"/>
        </w:tc>
        <w:tc>
          <w:tcPr>
            <w:tcW w:w="1103" w:type="dxa"/>
          </w:tcPr>
          <w:p w:rsidR="00DF3242" w:rsidRDefault="00DF3242"/>
        </w:tc>
        <w:tc>
          <w:tcPr>
            <w:tcW w:w="667" w:type="dxa"/>
          </w:tcPr>
          <w:p w:rsidR="00DF3242" w:rsidRDefault="00DF3242"/>
        </w:tc>
        <w:tc>
          <w:tcPr>
            <w:tcW w:w="540" w:type="dxa"/>
          </w:tcPr>
          <w:p w:rsidR="00DF3242" w:rsidRDefault="00DF3242"/>
        </w:tc>
        <w:tc>
          <w:tcPr>
            <w:tcW w:w="663" w:type="dxa"/>
          </w:tcPr>
          <w:p w:rsidR="00DF3242" w:rsidRDefault="00DF3242"/>
        </w:tc>
        <w:tc>
          <w:tcPr>
            <w:tcW w:w="376" w:type="dxa"/>
          </w:tcPr>
          <w:p w:rsidR="00DF3242" w:rsidRDefault="00DF3242"/>
        </w:tc>
        <w:tc>
          <w:tcPr>
            <w:tcW w:w="929" w:type="dxa"/>
          </w:tcPr>
          <w:p w:rsidR="00DF3242" w:rsidRDefault="00DF3242"/>
        </w:tc>
      </w:tr>
      <w:tr w:rsidR="00DF3242" w:rsidRPr="00782E5D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F3242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F3242" w:rsidTr="00CE7636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DF3242"/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7636" w:rsidTr="00CE7636">
        <w:trPr>
          <w:trHeight w:hRule="exact" w:val="125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>
            <w:pPr>
              <w:rPr>
                <w:rFonts w:ascii="Times New Roman" w:hAnsi="Times New Roman" w:cs="Times New Roman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Егошина, И.Л.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Методология научных </w:t>
            </w:r>
            <w:r w:rsidR="003F0CD1"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исследований:</w:t>
            </w: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И.Л. 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Егошина ;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Поволжский государственный технологический университет. - - 148 с. - </w:t>
            </w: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133 - ISBN 978-5-8158-2005-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http://biblioclub.ru/index.php?page=book&amp;id=494307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 : ПГТУ, 201</w:t>
            </w:r>
            <w:r w:rsidRPr="00CE7636">
              <w:rPr>
                <w:rFonts w:ascii="Times New Roman" w:hAnsi="Times New Roman" w:cs="Times New Roman"/>
                <w:color w:val="FF0000"/>
                <w:sz w:val="19"/>
                <w:szCs w:val="19"/>
              </w:rPr>
              <w:t>6</w:t>
            </w: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E7636" w:rsidTr="00CE7636">
        <w:trPr>
          <w:trHeight w:hRule="exact" w:val="110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>
            <w:pPr>
              <w:rPr>
                <w:rFonts w:ascii="Times New Roman" w:hAnsi="Times New Roman" w:cs="Times New Roman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Кузнецов, И.Н.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научных 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 :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И.Н. Кузнецов. - 3-е изд. - - 283 с. - (Учебные издания для бакалавров). - </w:t>
            </w: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978-5-394-02783-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http://biblioclub.ru/index.php?page=book&amp;id=450759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Издательско-торговая корпорация «Дашков и К°», 2017.</w:t>
            </w:r>
          </w:p>
        </w:tc>
      </w:tr>
      <w:tr w:rsidR="00CE7636" w:rsidTr="00CE7636">
        <w:trPr>
          <w:trHeight w:hRule="exact" w:val="58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 Н.М.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студента: Учеб.- практ.пособие: Соотв.ФГОС ВО 3+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E7636" w:rsidTr="00CE7636">
        <w:trPr>
          <w:trHeight w:hRule="exact" w:val="976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Тулякова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Путь в 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науку :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ред. О.В. </w:t>
            </w: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Тулякова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- 182 с. - ISBN 978-5-4458-9094-</w:t>
            </w:r>
            <w:proofErr w:type="gram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http://biblioclub.ru/index.php?page=book&amp;id=235800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</w:t>
            </w:r>
            <w:proofErr w:type="spellStart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</w:t>
            </w:r>
          </w:p>
        </w:tc>
      </w:tr>
      <w:tr w:rsidR="00CE7636" w:rsidTr="00CE7636">
        <w:trPr>
          <w:trHeight w:hRule="exact" w:val="865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Фоминова А.Н., Шабанова Т.Л.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учеб.пособие для студентов высш.пед.учеб.заведений:допущено УМО по напр.пед.образования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CE7636" w:rsidTr="00CE7636">
        <w:trPr>
          <w:trHeight w:hRule="exact" w:val="1426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Шкляр, М.Ф.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sz w:val="19"/>
                <w:szCs w:val="19"/>
              </w:rPr>
              <w:t xml:space="preserve">Основы научных </w:t>
            </w:r>
            <w:proofErr w:type="gramStart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исследований :</w:t>
            </w:r>
            <w:proofErr w:type="gramEnd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М.Ф. Шкляр. - 6-е изд. - - 208 с. - (Учебные издания для бакалавров). - </w:t>
            </w:r>
            <w:proofErr w:type="spellStart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.: с. 195-196 - ISBN 978-5-394-02518-</w:t>
            </w:r>
            <w:proofErr w:type="gramStart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1 ;</w:t>
            </w:r>
            <w:proofErr w:type="gramEnd"/>
            <w:r w:rsidRPr="00CE7636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http://biblioclub.ru/index.php?page=book&amp;id=450782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CE7636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E7636">
              <w:rPr>
                <w:rFonts w:ascii="Times New Roman" w:hAnsi="Times New Roman" w:cs="Times New Roman"/>
                <w:sz w:val="19"/>
                <w:szCs w:val="19"/>
              </w:rPr>
              <w:t>Москва : Издательско-торговая корпорация «Дашков и К°», 2017.</w:t>
            </w:r>
          </w:p>
        </w:tc>
      </w:tr>
      <w:tr w:rsidR="00CE7636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6.1.2. Дополнительная литература</w:t>
            </w:r>
          </w:p>
        </w:tc>
      </w:tr>
      <w:tr w:rsidR="00CE7636" w:rsidTr="00CE7636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/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7636" w:rsidTr="00667569">
        <w:trPr>
          <w:trHeight w:hRule="exact" w:val="743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Загвязинский В.И., Атаханов Р.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психолого-педагогического исследования: учеб.пособие для студентов вузов:рек.УМО по спец.пед.образования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E7636" w:rsidTr="00667569">
        <w:trPr>
          <w:trHeight w:hRule="exact" w:val="569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Изотова Е.И., Костяк Т.В.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возрастной психологии: Учеб.пособие для студентов учреждений высш.проф.образования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CE7636" w:rsidTr="00CE7636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Романова Е.С.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Психодиагностика: учеб.пособие для студентов вузов:допущено Советом по психологии УМО классич.университ.образованию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E7636" w:rsidTr="001E4EF5">
        <w:trPr>
          <w:trHeight w:hRule="exact" w:val="1933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1E4EF5" w:rsidRDefault="00CE7636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Трубицын</w:t>
            </w:r>
            <w:proofErr w:type="spell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1E4EF5" w:rsidRDefault="00CE7636" w:rsidP="001E4EF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Основы научных </w:t>
            </w:r>
            <w:proofErr w:type="gram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исследований :</w:t>
            </w:r>
            <w:proofErr w:type="gram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В.А. </w:t>
            </w:r>
            <w:proofErr w:type="spell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Трубицын</w:t>
            </w:r>
            <w:proofErr w:type="spell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, А.А. </w:t>
            </w:r>
            <w:proofErr w:type="spell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Порохня</w:t>
            </w:r>
            <w:proofErr w:type="spell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, В.В. </w:t>
            </w:r>
            <w:proofErr w:type="spell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Мелешин</w:t>
            </w:r>
            <w:proofErr w:type="spell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 - 149 </w:t>
            </w:r>
            <w:proofErr w:type="gram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. в кн. ; То же [Электронный ресурс]. - URL: http://biblioclub.ru/index.php?page=book&amp;id=459296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1E4EF5" w:rsidRDefault="001E4EF5" w:rsidP="00CE76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EF5">
              <w:rPr>
                <w:rFonts w:ascii="Times New Roman" w:hAnsi="Times New Roman" w:cs="Times New Roman"/>
                <w:sz w:val="19"/>
                <w:szCs w:val="19"/>
              </w:rPr>
              <w:t>Ставрополь : СКФУ, 2016</w:t>
            </w:r>
          </w:p>
        </w:tc>
      </w:tr>
      <w:tr w:rsidR="00CE7636" w:rsidTr="00CE7636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Шабанова Т.Л., Елисеева Н.И.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педагогической психологии: Учеб.- метод.пособие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CE7636" w:rsidTr="00CE7636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Шутова Н.В., Кисова В.В.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психодиагностика: Учеб.-метод.пособие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E7636" w:rsidTr="00CE763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E7636" w:rsidTr="00CE7636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/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7636" w:rsidTr="001E4EF5">
        <w:trPr>
          <w:trHeight w:hRule="exact" w:val="763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CE76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1E4EF5" w:rsidP="00CE7636">
            <w:r w:rsidRPr="001E4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Белинова, Н.В.</w:t>
            </w:r>
          </w:p>
        </w:tc>
        <w:tc>
          <w:tcPr>
            <w:tcW w:w="51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Pr="000C0209" w:rsidRDefault="001E4EF5" w:rsidP="00CE7636">
            <w:pPr>
              <w:spacing w:after="0" w:line="240" w:lineRule="auto"/>
              <w:rPr>
                <w:sz w:val="19"/>
                <w:szCs w:val="19"/>
              </w:rPr>
            </w:pPr>
            <w:r w:rsidRPr="001E4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магистрантов/ Н.В. Белинова, И.Б. Бичева, Л.В. Красильникова, Т.Г. Ханова. Нижний Новгород, 2017. – 80 стр.</w:t>
            </w:r>
          </w:p>
        </w:tc>
        <w:tc>
          <w:tcPr>
            <w:tcW w:w="2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7636" w:rsidRDefault="00CE7636" w:rsidP="001E4E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</w:t>
            </w:r>
            <w:r w:rsidR="001E4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1E4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</w:t>
            </w:r>
            <w:r w:rsidR="001E4E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</w:tbl>
    <w:p w:rsidR="00DF3242" w:rsidRDefault="00DF324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71"/>
        <w:gridCol w:w="4733"/>
        <w:gridCol w:w="989"/>
      </w:tblGrid>
      <w:tr w:rsidR="00DF3242" w:rsidRPr="00782E5D" w:rsidTr="001E4EF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F3242" w:rsidRPr="00782E5D" w:rsidTr="001E4EF5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"Университетская библиотека"/Концептуальные подходы к формированию ценностно-позитивного отношения студентов к научно-исследовательской деятельности: монография Демченко З. А.</w:t>
            </w:r>
          </w:p>
        </w:tc>
      </w:tr>
      <w:tr w:rsidR="00DF3242" w:rsidTr="001E4EF5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библиотека/Белых С.Л. Научно-исследовательская работа студента-психолога: поиск и презентация. Методическое пособие для преподавателей и студентов психологических факультетов высших учебных заведений.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</w:p>
        </w:tc>
      </w:tr>
      <w:tr w:rsidR="00DF3242" w:rsidTr="001E4EF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E4EF5" w:rsidTr="00667569">
        <w:trPr>
          <w:trHeight w:hRule="exact" w:val="990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4EF5" w:rsidRDefault="001E4EF5" w:rsidP="001E4E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4EF5" w:rsidRDefault="00667569" w:rsidP="001E4E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DF3242" w:rsidTr="001E4EF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библиотека"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DF3242" w:rsidRPr="00782E5D" w:rsidTr="001E4EF5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F3242" w:rsidRPr="00782E5D" w:rsidTr="001E4EF5">
        <w:trPr>
          <w:trHeight w:hRule="exact" w:val="277"/>
        </w:trPr>
        <w:tc>
          <w:tcPr>
            <w:tcW w:w="781" w:type="dxa"/>
          </w:tcPr>
          <w:p w:rsidR="00DF3242" w:rsidRPr="000C0209" w:rsidRDefault="00DF3242"/>
        </w:tc>
        <w:tc>
          <w:tcPr>
            <w:tcW w:w="3771" w:type="dxa"/>
          </w:tcPr>
          <w:p w:rsidR="00DF3242" w:rsidRPr="000C0209" w:rsidRDefault="00DF3242"/>
        </w:tc>
        <w:tc>
          <w:tcPr>
            <w:tcW w:w="4733" w:type="dxa"/>
          </w:tcPr>
          <w:p w:rsidR="00DF3242" w:rsidRPr="000C0209" w:rsidRDefault="00DF3242"/>
        </w:tc>
        <w:tc>
          <w:tcPr>
            <w:tcW w:w="989" w:type="dxa"/>
          </w:tcPr>
          <w:p w:rsidR="00DF3242" w:rsidRPr="000C0209" w:rsidRDefault="00DF3242"/>
        </w:tc>
      </w:tr>
      <w:tr w:rsidR="00DF3242" w:rsidRPr="00782E5D" w:rsidTr="001E4EF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F3242" w:rsidRPr="00782E5D" w:rsidTr="001E4EF5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Default="000C0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7569" w:rsidRDefault="00667569" w:rsidP="00667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DF3242" w:rsidRPr="000C0209" w:rsidRDefault="00DF324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F3242" w:rsidRPr="00782E5D" w:rsidTr="001E4EF5">
        <w:trPr>
          <w:trHeight w:hRule="exact" w:val="277"/>
        </w:trPr>
        <w:tc>
          <w:tcPr>
            <w:tcW w:w="781" w:type="dxa"/>
          </w:tcPr>
          <w:p w:rsidR="00DF3242" w:rsidRPr="000C0209" w:rsidRDefault="00DF3242"/>
        </w:tc>
        <w:tc>
          <w:tcPr>
            <w:tcW w:w="3771" w:type="dxa"/>
          </w:tcPr>
          <w:p w:rsidR="00DF3242" w:rsidRPr="000C0209" w:rsidRDefault="00DF3242"/>
        </w:tc>
        <w:tc>
          <w:tcPr>
            <w:tcW w:w="4733" w:type="dxa"/>
          </w:tcPr>
          <w:p w:rsidR="00DF3242" w:rsidRPr="000C0209" w:rsidRDefault="00DF3242"/>
        </w:tc>
        <w:tc>
          <w:tcPr>
            <w:tcW w:w="989" w:type="dxa"/>
          </w:tcPr>
          <w:p w:rsidR="00DF3242" w:rsidRPr="000C0209" w:rsidRDefault="00DF3242"/>
        </w:tc>
      </w:tr>
      <w:tr w:rsidR="00DF3242" w:rsidRPr="00782E5D" w:rsidTr="001E4EF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DF3242" w:rsidRPr="00782E5D" w:rsidTr="00667569">
        <w:trPr>
          <w:trHeight w:hRule="exact" w:val="1769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2.</w:t>
            </w:r>
          </w:p>
          <w:p w:rsidR="00DF3242" w:rsidRPr="000C0209" w:rsidRDefault="00DF3242">
            <w:pPr>
              <w:spacing w:after="0" w:line="240" w:lineRule="auto"/>
              <w:rPr>
                <w:sz w:val="19"/>
                <w:szCs w:val="19"/>
              </w:rPr>
            </w:pP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DF3242" w:rsidRDefault="000C020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667569" w:rsidRPr="000C0209" w:rsidRDefault="00667569">
            <w:pPr>
              <w:spacing w:after="0" w:line="240" w:lineRule="auto"/>
              <w:rPr>
                <w:sz w:val="19"/>
                <w:szCs w:val="19"/>
              </w:rPr>
            </w:pP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DF3242" w:rsidRPr="000C0209" w:rsidRDefault="000C0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02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ozenkakachestva</w:t>
            </w:r>
          </w:p>
        </w:tc>
      </w:tr>
    </w:tbl>
    <w:p w:rsidR="00DF3242" w:rsidRPr="000C0209" w:rsidRDefault="00DF3242" w:rsidP="00667569">
      <w:bookmarkStart w:id="0" w:name="_GoBack"/>
      <w:bookmarkEnd w:id="0"/>
    </w:p>
    <w:sectPr w:rsidR="00DF3242" w:rsidRPr="000C0209" w:rsidSect="00DF324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0209"/>
    <w:rsid w:val="001E4EF5"/>
    <w:rsid w:val="001F0BC7"/>
    <w:rsid w:val="003F0CD1"/>
    <w:rsid w:val="006016F8"/>
    <w:rsid w:val="00667569"/>
    <w:rsid w:val="00761B62"/>
    <w:rsid w:val="00782E5D"/>
    <w:rsid w:val="00CE7636"/>
    <w:rsid w:val="00D31453"/>
    <w:rsid w:val="00DF324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D1B60E2"/>
  <w15:docId w15:val="{22F956F1-20E3-47F8-8F8F-BDB40E1D0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2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2E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13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2338</Words>
  <Characters>13332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МДО-18_plx_Научно-исследовательская работа педагога - учебное событие</vt:lpstr>
      <vt:lpstr>Лист1</vt:lpstr>
    </vt:vector>
  </TitlesOfParts>
  <Company/>
  <LinksUpToDate>false</LinksUpToDate>
  <CharactersWithSpaces>15639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МДО-18_plx_Научно-исследовательская работа педагога - учебное событие</dc:title>
  <dc:creator>FastReport.NET</dc:creator>
  <cp:lastModifiedBy>Belinova</cp:lastModifiedBy>
  <cp:revision>5</cp:revision>
  <dcterms:created xsi:type="dcterms:W3CDTF">2019-03-19T09:11:00Z</dcterms:created>
  <dcterms:modified xsi:type="dcterms:W3CDTF">2019-08-03T08:43:00Z</dcterms:modified>
</cp:coreProperties>
</file>